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Junta Ejecutiva de ONU Mujeres a nivel global se realiza por primera vez en el país con participación del sector empresarial boliviano</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Lunes 30 de marzo, </w:t>
      </w:r>
      <w:r w:rsidDel="00000000" w:rsidR="00000000" w:rsidRPr="00000000">
        <w:rPr>
          <w:rtl w:val="0"/>
        </w:rPr>
        <w:t xml:space="preserve">Santa Cruz - Bolivia – Por primera vez en Bolivia, se llevó a cabo la r</w:t>
      </w:r>
      <w:r w:rsidDel="00000000" w:rsidR="00000000" w:rsidRPr="00000000">
        <w:rPr>
          <w:rtl w:val="0"/>
        </w:rPr>
        <w:t xml:space="preserve">eunión de la Junta Ejecutiva de ONU Mujeres a nivel global junto al sector privado, un espacio de diálogo de alto nivel que reunió a representantes internacionales, líderes empresariales y actores clave del desarrollo sostenible.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El encuentro, organizado por ONU Mujeres y Pacto Global Red Bolivia, marcó un hito en la agenda empresarial del país, posicionando a Bolivia como un actor relevante en la conversación global sobre entornos laborales inclusivos y equitativos.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Luis Fernando Barbery Paz inauguró el evento con una visión firme: impulsar economías inclusivas, donde el talento no tenga barreras, el liderazgo femenino sea promovido y las oportunidades se distribuyan con equidad. Por su parte, Nidya Pesántez, Representante Residente de ONU Mujeres en Bolivia, destacó que el país representa una promesa en este proceso de transformación, avanzando hacia la inclusión de las mujeres y la construcción de una verdadera igualdad de género.</w:t>
      </w:r>
      <w:r w:rsidDel="00000000" w:rsidR="00000000" w:rsidRPr="00000000">
        <w:rPr>
          <w:rtl w:val="0"/>
        </w:rPr>
      </w:r>
    </w:p>
    <w:p w:rsidR="00000000" w:rsidDel="00000000" w:rsidP="00000000" w:rsidRDefault="00000000" w:rsidRPr="00000000" w14:paraId="00000005">
      <w:pPr>
        <w:spacing w:after="240" w:before="240" w:lineRule="auto"/>
        <w:jc w:val="both"/>
        <w:rPr>
          <w:highlight w:val="yellow"/>
        </w:rPr>
      </w:pPr>
      <w:r w:rsidDel="00000000" w:rsidR="00000000" w:rsidRPr="00000000">
        <w:rPr>
          <w:rtl w:val="0"/>
        </w:rPr>
        <w:t xml:space="preserve">La sesión contó con la participación de miembros de la Junta Ejecutiva de ONU Mujeres: Sr. Godfrey Kwoba, Embajador y Representante Permanente Adjunto, Sra. Alejandra Hernández González, Embajadora y Representante Permanente Adjunta, Sr. Filip De Maesschalck, Ministro Consejero en la Misión de Bélgica y el Sr. Jean-Luc Bories, Secretario de la Junta Ejecutiva, así como la Directora Regional para las Américas y el Caribe, </w:t>
      </w:r>
      <w:r w:rsidDel="00000000" w:rsidR="00000000" w:rsidRPr="00000000">
        <w:rPr>
          <w:sz w:val="20"/>
          <w:szCs w:val="20"/>
          <w:rtl w:val="0"/>
        </w:rPr>
        <w:t xml:space="preserve">Bibiana Aido,</w:t>
      </w:r>
      <w:r w:rsidDel="00000000" w:rsidR="00000000" w:rsidRPr="00000000">
        <w:rPr>
          <w:rtl w:val="0"/>
        </w:rPr>
        <w:t xml:space="preserve"> consolidando un diálogo multisectorial de alcance internacional.</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Durante la jornada, se destacó el rol estratégico de las empresas como agentes de cambio, capaces de impulsar transformaciones reales a través de la implementación de los Principios para el Empoderamiento de las Mujeres (WEPs). Este espacio permitió compartir experiencias, buenas prácticas y aprendizajes entre empresas líderes comprometidas con una agenda de sostenibilidad e inclusión.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Asimismo, ejecutivos de destacadas empresas en Bolivia compartieron sus avances y desafíos en la incorporación del enfoque de género en sus organizaciones, evidenciando que la igualdad no solo es un compromiso ético, sino también un factor clave para la competitividad y el desarrollo sostenible.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Uno de los momentos centrales del evento fue la reflexión sobre el recorrido de los WEPs en Bolivia, destacando el crecimiento de la comunidad empresarial comprometida con esta agenda y el impacto colectivo que se está generando en el país. En este sentido, Lucía Sossa, Directora Ejecutiva del Pacto Global Red Bolivia, señaló que en 2021 solo 13 empresas formaban parte de los WEPs; actualmente, ya son 67 firmantes, lo que evidencia un mayor compromiso por abordar y promover la igualdad de género en el entorno laboral, el mercado y la comunidad.</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Con este tipo de iniciativas, Bolivia da un paso firme hacia la construcción de un entorno empresarial más inclusivo, diverso y sostenible, donde la igualdad de género deja de ser un objetivo aspiracional para convertirse en una realidad en construcción.</w:t>
      </w:r>
      <w:r w:rsidDel="00000000" w:rsidR="00000000" w:rsidRPr="00000000">
        <w:rPr>
          <w:rtl w:val="0"/>
        </w:rPr>
      </w:r>
    </w:p>
    <w:p w:rsidR="00000000" w:rsidDel="00000000" w:rsidP="00000000" w:rsidRDefault="00000000" w:rsidRPr="00000000" w14:paraId="0000000A">
      <w:pPr>
        <w:spacing w:after="280" w:before="280" w:line="240" w:lineRule="auto"/>
        <w:rPr>
          <w:rFonts w:ascii="Flama" w:cs="Flama" w:eastAsia="Flama" w:hAnsi="Flama"/>
          <w:b w:val="1"/>
          <w:bCs w:val="1"/>
          <w:sz w:val="20"/>
          <w:szCs w:val="20"/>
        </w:rPr>
      </w:pPr>
      <w:r w:rsidDel="00000000" w:rsidR="00000000" w:rsidRPr="00000000">
        <w:rPr>
          <w:rFonts w:ascii="Flama" w:cs="Flama" w:eastAsia="Flama" w:hAnsi="Flama"/>
          <w:b w:val="1"/>
          <w:bCs w:val="1"/>
          <w:sz w:val="20"/>
          <w:szCs w:val="20"/>
          <w:rtl w:val="0"/>
        </w:rPr>
        <w:t xml:space="preserve">Contacto de Prensa:</w:t>
      </w:r>
    </w:p>
    <w:p w:rsidR="00000000" w:rsidDel="00000000" w:rsidP="00000000" w:rsidRDefault="00000000" w:rsidRPr="00000000" w14:paraId="0000000B">
      <w:pPr>
        <w:spacing w:after="280" w:before="280" w:line="240" w:lineRule="auto"/>
        <w:rPr>
          <w:rFonts w:ascii="Flama" w:cs="Flama" w:eastAsia="Flama" w:hAnsi="Flama"/>
          <w:sz w:val="20"/>
          <w:szCs w:val="20"/>
        </w:rPr>
      </w:pPr>
      <w:r w:rsidDel="00000000" w:rsidR="00000000" w:rsidRPr="00000000">
        <w:rPr>
          <w:rFonts w:ascii="Flama" w:cs="Flama" w:eastAsia="Flama" w:hAnsi="Flama"/>
          <w:sz w:val="20"/>
          <w:szCs w:val="20"/>
          <w:rtl w:val="0"/>
        </w:rPr>
        <w:t xml:space="preserve">Pacto Global Red Bolivia</w:t>
        <w:br w:type="textWrapping"/>
        <w:t xml:space="preserve">Teléfono: +591 77095153</w:t>
      </w:r>
    </w:p>
    <w:p w:rsidR="00000000" w:rsidDel="00000000" w:rsidP="00000000" w:rsidRDefault="00000000" w:rsidRPr="00000000" w14:paraId="0000000C">
      <w:pPr>
        <w:spacing w:after="280" w:before="280" w:line="240" w:lineRule="auto"/>
        <w:rPr/>
      </w:pPr>
      <w:r w:rsidDel="00000000" w:rsidR="00000000" w:rsidRPr="00000000">
        <w:rPr>
          <w:rFonts w:ascii="Flama" w:cs="Flama" w:eastAsia="Flama" w:hAnsi="Flama"/>
          <w:sz w:val="20"/>
          <w:szCs w:val="20"/>
          <w:rtl w:val="0"/>
        </w:rPr>
        <w:t xml:space="preserve">Correo: difusion@pactoglobal.org.bo</w:t>
        <w:br w:type="textWrapping"/>
        <w:t xml:space="preserve">Sitio web: </w:t>
      </w:r>
      <w:hyperlink r:id="rId6">
        <w:r w:rsidDel="00000000" w:rsidR="00000000" w:rsidRPr="00000000">
          <w:rPr>
            <w:rFonts w:ascii="Flama" w:cs="Flama" w:eastAsia="Flama" w:hAnsi="Flama"/>
            <w:color w:val="0000ff"/>
            <w:sz w:val="20"/>
            <w:szCs w:val="20"/>
            <w:u w:val="single"/>
            <w:rtl w:val="0"/>
          </w:rPr>
          <w:t xml:space="preserve">www.pactoglobalbolivia.org</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la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actoglobalboliv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